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8CDC" w14:textId="15E94C41" w:rsidR="0045684F" w:rsidRDefault="00202E2C" w:rsidP="00EA6138">
      <w:pPr>
        <w:rPr>
          <w:rFonts w:ascii="Arial" w:hAnsi="Arial" w:cs="Arial"/>
          <w:sz w:val="23"/>
          <w:szCs w:val="23"/>
        </w:rPr>
      </w:pPr>
      <w:r w:rsidRPr="00AA646E">
        <w:rPr>
          <w:rFonts w:ascii="Arial" w:hAnsi="Arial" w:cs="Arial"/>
          <w:sz w:val="23"/>
          <w:szCs w:val="23"/>
        </w:rPr>
        <w:t>Attention Deficit Hyperactivity Disorder</w:t>
      </w:r>
      <w:r w:rsidR="00487D53" w:rsidRPr="00AA646E">
        <w:rPr>
          <w:rFonts w:ascii="Arial" w:hAnsi="Arial" w:cs="Arial"/>
          <w:sz w:val="23"/>
          <w:szCs w:val="23"/>
        </w:rPr>
        <w:t xml:space="preserve"> (ADHD)</w:t>
      </w:r>
      <w:r w:rsidRPr="00AA646E">
        <w:rPr>
          <w:rFonts w:ascii="Arial" w:hAnsi="Arial" w:cs="Arial"/>
          <w:sz w:val="23"/>
          <w:szCs w:val="23"/>
        </w:rPr>
        <w:t xml:space="preserve"> is </w:t>
      </w:r>
      <w:r w:rsidR="00487D53" w:rsidRPr="00AA646E">
        <w:rPr>
          <w:rFonts w:ascii="Arial" w:hAnsi="Arial" w:cs="Arial"/>
          <w:sz w:val="23"/>
          <w:szCs w:val="23"/>
        </w:rPr>
        <w:t xml:space="preserve">one of </w:t>
      </w:r>
      <w:r w:rsidRPr="00AA646E">
        <w:rPr>
          <w:rFonts w:ascii="Arial" w:hAnsi="Arial" w:cs="Arial"/>
          <w:sz w:val="23"/>
          <w:szCs w:val="23"/>
        </w:rPr>
        <w:t xml:space="preserve">the most common </w:t>
      </w:r>
      <w:r w:rsidR="00487D53" w:rsidRPr="00AA646E">
        <w:rPr>
          <w:rFonts w:ascii="Arial" w:hAnsi="Arial" w:cs="Arial"/>
          <w:sz w:val="23"/>
          <w:szCs w:val="23"/>
        </w:rPr>
        <w:t>neuropsychological disorders</w:t>
      </w:r>
      <w:r w:rsidR="00EA6138">
        <w:rPr>
          <w:rFonts w:ascii="Arial" w:hAnsi="Arial" w:cs="Arial"/>
          <w:sz w:val="23"/>
          <w:szCs w:val="23"/>
        </w:rPr>
        <w:t xml:space="preserve"> diagnosed</w:t>
      </w:r>
      <w:r w:rsidR="00DE33B1" w:rsidRPr="00AA646E">
        <w:rPr>
          <w:rFonts w:ascii="Arial" w:hAnsi="Arial" w:cs="Arial"/>
          <w:sz w:val="23"/>
          <w:szCs w:val="23"/>
        </w:rPr>
        <w:t xml:space="preserve"> </w:t>
      </w:r>
      <w:r w:rsidR="00F340AA">
        <w:rPr>
          <w:rFonts w:ascii="Arial" w:hAnsi="Arial" w:cs="Arial"/>
          <w:sz w:val="23"/>
          <w:szCs w:val="23"/>
        </w:rPr>
        <w:t xml:space="preserve">broadly </w:t>
      </w:r>
      <w:r w:rsidR="00DE33B1" w:rsidRPr="00AA646E">
        <w:rPr>
          <w:rFonts w:ascii="Arial" w:hAnsi="Arial" w:cs="Arial"/>
          <w:sz w:val="23"/>
          <w:szCs w:val="23"/>
        </w:rPr>
        <w:t xml:space="preserve">characterized </w:t>
      </w:r>
      <w:r w:rsidR="00320394" w:rsidRPr="00AA646E">
        <w:rPr>
          <w:rFonts w:ascii="Arial" w:hAnsi="Arial" w:cs="Arial"/>
          <w:sz w:val="23"/>
          <w:szCs w:val="23"/>
        </w:rPr>
        <w:t>by individuals who have difficulty paying attention, controlling impulse behavior, and hyperactivity (1). ADHD is</w:t>
      </w:r>
      <w:r w:rsidR="00F437A8" w:rsidRPr="00AA646E">
        <w:rPr>
          <w:rFonts w:ascii="Arial" w:hAnsi="Arial" w:cs="Arial"/>
          <w:sz w:val="23"/>
          <w:szCs w:val="23"/>
        </w:rPr>
        <w:t xml:space="preserve"> known to have a strong genetic</w:t>
      </w:r>
      <w:r w:rsidR="00320394" w:rsidRPr="00AA646E">
        <w:rPr>
          <w:rFonts w:ascii="Arial" w:hAnsi="Arial" w:cs="Arial"/>
          <w:sz w:val="23"/>
          <w:szCs w:val="23"/>
        </w:rPr>
        <w:t xml:space="preserve"> component with </w:t>
      </w:r>
      <w:r w:rsidR="00F437A8" w:rsidRPr="00AA646E">
        <w:rPr>
          <w:rFonts w:ascii="Arial" w:hAnsi="Arial" w:cs="Arial"/>
          <w:sz w:val="23"/>
          <w:szCs w:val="23"/>
        </w:rPr>
        <w:t xml:space="preserve">large scale twin studies showing heritability to be from anywhere </w:t>
      </w:r>
      <w:r w:rsidR="00EA6138">
        <w:rPr>
          <w:rFonts w:ascii="Arial" w:hAnsi="Arial" w:cs="Arial"/>
          <w:sz w:val="23"/>
          <w:szCs w:val="23"/>
        </w:rPr>
        <w:t>75-91%</w:t>
      </w:r>
      <w:r w:rsidR="00F437A8" w:rsidRPr="00AA646E">
        <w:rPr>
          <w:rFonts w:ascii="Arial" w:hAnsi="Arial" w:cs="Arial"/>
          <w:sz w:val="23"/>
          <w:szCs w:val="23"/>
        </w:rPr>
        <w:t xml:space="preserve"> (2). </w:t>
      </w:r>
      <w:r w:rsidR="00DF6A7F">
        <w:rPr>
          <w:rFonts w:ascii="Arial" w:hAnsi="Arial" w:cs="Arial"/>
          <w:sz w:val="23"/>
          <w:szCs w:val="23"/>
        </w:rPr>
        <w:t xml:space="preserve">LPHN3 is </w:t>
      </w:r>
      <w:r w:rsidR="00EA6138">
        <w:rPr>
          <w:rFonts w:ascii="Arial" w:hAnsi="Arial" w:cs="Arial"/>
          <w:sz w:val="23"/>
          <w:szCs w:val="23"/>
        </w:rPr>
        <w:t>one</w:t>
      </w:r>
      <w:r w:rsidR="00DF6A7F">
        <w:rPr>
          <w:rFonts w:ascii="Arial" w:hAnsi="Arial" w:cs="Arial"/>
          <w:sz w:val="23"/>
          <w:szCs w:val="23"/>
        </w:rPr>
        <w:t xml:space="preserve"> gene</w:t>
      </w:r>
      <w:r w:rsidR="00647B4B">
        <w:rPr>
          <w:rFonts w:ascii="Arial" w:hAnsi="Arial" w:cs="Arial"/>
          <w:sz w:val="23"/>
          <w:szCs w:val="23"/>
        </w:rPr>
        <w:t xml:space="preserve"> </w:t>
      </w:r>
      <w:r w:rsidR="00DF6A7F">
        <w:rPr>
          <w:rFonts w:ascii="Arial" w:hAnsi="Arial" w:cs="Arial"/>
          <w:sz w:val="23"/>
          <w:szCs w:val="23"/>
        </w:rPr>
        <w:t xml:space="preserve">with known variants expressed in ADHD patients. LPHN3, is </w:t>
      </w:r>
      <w:r w:rsidR="00945706">
        <w:rPr>
          <w:rFonts w:ascii="Arial" w:hAnsi="Arial" w:cs="Arial"/>
          <w:sz w:val="23"/>
          <w:szCs w:val="23"/>
        </w:rPr>
        <w:t>a</w:t>
      </w:r>
      <w:r w:rsidR="00DF6A7F">
        <w:rPr>
          <w:rFonts w:ascii="Arial" w:hAnsi="Arial" w:cs="Arial"/>
          <w:sz w:val="23"/>
          <w:szCs w:val="23"/>
        </w:rPr>
        <w:t xml:space="preserve"> G protein-coupled receptors</w:t>
      </w:r>
      <w:r w:rsidR="00647B4B">
        <w:rPr>
          <w:rFonts w:ascii="Arial" w:hAnsi="Arial" w:cs="Arial"/>
          <w:sz w:val="23"/>
          <w:szCs w:val="23"/>
        </w:rPr>
        <w:t xml:space="preserve"> </w:t>
      </w:r>
      <w:r w:rsidR="00E33DA4">
        <w:rPr>
          <w:rFonts w:ascii="Arial" w:hAnsi="Arial" w:cs="Arial"/>
          <w:sz w:val="23"/>
          <w:szCs w:val="23"/>
        </w:rPr>
        <w:t>almost exclusively expressed in the brain.</w:t>
      </w:r>
      <w:r w:rsidR="00945706">
        <w:rPr>
          <w:rFonts w:ascii="Arial" w:hAnsi="Arial" w:cs="Arial"/>
          <w:sz w:val="23"/>
          <w:szCs w:val="23"/>
        </w:rPr>
        <w:t xml:space="preserve"> Several human patients with LPHN3 mutations</w:t>
      </w:r>
      <w:r w:rsidR="00B56E6E">
        <w:rPr>
          <w:rFonts w:ascii="Arial" w:hAnsi="Arial" w:cs="Arial"/>
          <w:sz w:val="23"/>
          <w:szCs w:val="23"/>
        </w:rPr>
        <w:t xml:space="preserve"> </w:t>
      </w:r>
      <w:r w:rsidR="00945706">
        <w:rPr>
          <w:rFonts w:ascii="Arial" w:hAnsi="Arial" w:cs="Arial"/>
          <w:sz w:val="23"/>
          <w:szCs w:val="23"/>
        </w:rPr>
        <w:t xml:space="preserve">have </w:t>
      </w:r>
      <w:r w:rsidR="00B56E6E">
        <w:rPr>
          <w:rFonts w:ascii="Arial" w:hAnsi="Arial" w:cs="Arial"/>
          <w:sz w:val="23"/>
          <w:szCs w:val="23"/>
        </w:rPr>
        <w:t>reduce</w:t>
      </w:r>
      <w:r w:rsidR="00945706">
        <w:rPr>
          <w:rFonts w:ascii="Arial" w:hAnsi="Arial" w:cs="Arial"/>
          <w:sz w:val="23"/>
          <w:szCs w:val="23"/>
        </w:rPr>
        <w:t>d</w:t>
      </w:r>
      <w:r w:rsidR="00B56E6E">
        <w:rPr>
          <w:rFonts w:ascii="Arial" w:hAnsi="Arial" w:cs="Arial"/>
          <w:sz w:val="23"/>
          <w:szCs w:val="23"/>
        </w:rPr>
        <w:t xml:space="preserve"> </w:t>
      </w:r>
      <w:r w:rsidR="00945706">
        <w:rPr>
          <w:rFonts w:ascii="Arial" w:hAnsi="Arial" w:cs="Arial"/>
          <w:sz w:val="23"/>
          <w:szCs w:val="23"/>
        </w:rPr>
        <w:t xml:space="preserve">formation in synapse density </w:t>
      </w:r>
      <w:r w:rsidR="00047177">
        <w:rPr>
          <w:rFonts w:ascii="Arial" w:hAnsi="Arial" w:cs="Arial"/>
          <w:sz w:val="23"/>
          <w:szCs w:val="23"/>
        </w:rPr>
        <w:t>(3)</w:t>
      </w:r>
      <w:r w:rsidR="009B574F">
        <w:rPr>
          <w:rFonts w:ascii="Arial" w:hAnsi="Arial" w:cs="Arial"/>
          <w:sz w:val="23"/>
          <w:szCs w:val="23"/>
        </w:rPr>
        <w:t xml:space="preserve">. </w:t>
      </w:r>
      <w:r w:rsidR="00945706">
        <w:rPr>
          <w:rFonts w:ascii="Arial" w:hAnsi="Arial" w:cs="Arial"/>
          <w:sz w:val="23"/>
          <w:szCs w:val="23"/>
        </w:rPr>
        <w:t xml:space="preserve">However, </w:t>
      </w:r>
      <w:r w:rsidR="00233807">
        <w:rPr>
          <w:rFonts w:ascii="Arial" w:hAnsi="Arial" w:cs="Arial"/>
          <w:sz w:val="23"/>
          <w:szCs w:val="23"/>
        </w:rPr>
        <w:t>it is unknown if synapses can be recovered using commonly prescribed ADHD medication.</w:t>
      </w:r>
    </w:p>
    <w:p w14:paraId="0950CA01" w14:textId="77777777" w:rsidR="0011277F" w:rsidRDefault="0011277F" w:rsidP="0038001C">
      <w:pPr>
        <w:rPr>
          <w:rFonts w:eastAsia="Times New Roman"/>
          <w:color w:val="000000"/>
          <w:shd w:val="clear" w:color="auto" w:fill="FFFFFF"/>
        </w:rPr>
      </w:pPr>
    </w:p>
    <w:p w14:paraId="7B623671" w14:textId="6BCA6296" w:rsidR="0011277F" w:rsidRDefault="0011277F" w:rsidP="0038001C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My </w:t>
      </w:r>
      <w:r w:rsidRPr="00E33DA4">
        <w:rPr>
          <w:rFonts w:eastAsia="Times New Roman"/>
          <w:b/>
          <w:color w:val="000000"/>
          <w:shd w:val="clear" w:color="auto" w:fill="FFFFFF"/>
        </w:rPr>
        <w:t>long-term goal</w:t>
      </w:r>
      <w:r>
        <w:rPr>
          <w:rFonts w:eastAsia="Times New Roman"/>
          <w:color w:val="000000"/>
          <w:shd w:val="clear" w:color="auto" w:fill="FFFFFF"/>
        </w:rPr>
        <w:t xml:space="preserve"> is </w:t>
      </w:r>
      <w:r w:rsidR="00E33DA4">
        <w:rPr>
          <w:rFonts w:eastAsia="Times New Roman"/>
          <w:color w:val="000000"/>
          <w:shd w:val="clear" w:color="auto" w:fill="FFFFFF"/>
        </w:rPr>
        <w:t xml:space="preserve">to </w:t>
      </w:r>
      <w:r w:rsidR="00EA6138">
        <w:rPr>
          <w:rFonts w:eastAsia="Times New Roman"/>
          <w:color w:val="000000"/>
          <w:shd w:val="clear" w:color="auto" w:fill="FFFFFF"/>
        </w:rPr>
        <w:t>determine</w:t>
      </w:r>
      <w:r w:rsidR="00E33DA4">
        <w:rPr>
          <w:rFonts w:eastAsia="Times New Roman"/>
          <w:color w:val="000000"/>
          <w:shd w:val="clear" w:color="auto" w:fill="FFFFFF"/>
        </w:rPr>
        <w:t xml:space="preserve"> how LPHN3 variants </w:t>
      </w:r>
      <w:r w:rsidR="00233807">
        <w:rPr>
          <w:rFonts w:eastAsia="Times New Roman"/>
          <w:color w:val="000000"/>
          <w:shd w:val="clear" w:color="auto" w:fill="FFFFFF"/>
        </w:rPr>
        <w:t>can be treated to increase neural synapses.</w:t>
      </w:r>
    </w:p>
    <w:p w14:paraId="01CF8218" w14:textId="77777777" w:rsidR="00B56E6E" w:rsidRDefault="00B56E6E" w:rsidP="0038001C">
      <w:pPr>
        <w:rPr>
          <w:rFonts w:eastAsia="Times New Roman"/>
          <w:color w:val="000000"/>
          <w:shd w:val="clear" w:color="auto" w:fill="FFFFFF"/>
        </w:rPr>
      </w:pPr>
    </w:p>
    <w:p w14:paraId="2BA9867D" w14:textId="6325FC7A" w:rsidR="00DE33B1" w:rsidRPr="006752C3" w:rsidRDefault="00E33DA4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I </w:t>
      </w:r>
      <w:r>
        <w:rPr>
          <w:rFonts w:eastAsia="Times New Roman"/>
          <w:b/>
          <w:color w:val="000000"/>
          <w:shd w:val="clear" w:color="auto" w:fill="FFFFFF"/>
        </w:rPr>
        <w:t>hypothesize</w:t>
      </w:r>
      <w:r>
        <w:rPr>
          <w:rFonts w:eastAsia="Times New Roman"/>
          <w:color w:val="000000"/>
          <w:shd w:val="clear" w:color="auto" w:fill="FFFFFF"/>
        </w:rPr>
        <w:t xml:space="preserve"> that LPHN3 </w:t>
      </w:r>
      <w:r w:rsidR="00B56E6E">
        <w:rPr>
          <w:rFonts w:eastAsia="Times New Roman"/>
          <w:color w:val="000000"/>
          <w:shd w:val="clear" w:color="auto" w:fill="FFFFFF"/>
        </w:rPr>
        <w:t>mutants</w:t>
      </w:r>
      <w:r w:rsidR="00233807">
        <w:rPr>
          <w:rFonts w:eastAsia="Times New Roman"/>
          <w:color w:val="000000"/>
          <w:shd w:val="clear" w:color="auto" w:fill="FFFFFF"/>
        </w:rPr>
        <w:t xml:space="preserve"> will have synaptic function recovered with stimulant medications.</w:t>
      </w:r>
    </w:p>
    <w:p w14:paraId="058917E2" w14:textId="77777777" w:rsidR="00E310C8" w:rsidRDefault="00E310C8">
      <w:pPr>
        <w:rPr>
          <w:rFonts w:ascii="Arial" w:hAnsi="Arial" w:cs="Arial"/>
          <w:sz w:val="23"/>
          <w:szCs w:val="23"/>
        </w:rPr>
      </w:pPr>
    </w:p>
    <w:p w14:paraId="4CD9E797" w14:textId="2EA31643" w:rsidR="00E310C8" w:rsidRPr="00E310C8" w:rsidRDefault="00E310C8">
      <w:pPr>
        <w:rPr>
          <w:rFonts w:ascii="Arial" w:hAnsi="Arial" w:cs="Arial"/>
          <w:b/>
          <w:sz w:val="23"/>
          <w:szCs w:val="23"/>
        </w:rPr>
      </w:pPr>
      <w:r w:rsidRPr="00C40E4C">
        <w:rPr>
          <w:rFonts w:ascii="Arial" w:hAnsi="Arial" w:cs="Arial"/>
          <w:b/>
          <w:sz w:val="23"/>
          <w:szCs w:val="23"/>
          <w:u w:val="single"/>
        </w:rPr>
        <w:t>Specific Aim #1:</w:t>
      </w:r>
      <w:r w:rsidRPr="00C40E4C">
        <w:rPr>
          <w:rFonts w:ascii="Arial" w:hAnsi="Arial" w:cs="Arial"/>
          <w:b/>
          <w:sz w:val="23"/>
          <w:szCs w:val="23"/>
        </w:rPr>
        <w:t xml:space="preserve"> Determine</w:t>
      </w:r>
      <w:r>
        <w:rPr>
          <w:rFonts w:ascii="Arial" w:hAnsi="Arial" w:cs="Arial"/>
          <w:b/>
          <w:sz w:val="23"/>
          <w:szCs w:val="23"/>
        </w:rPr>
        <w:t xml:space="preserve"> if</w:t>
      </w:r>
      <w:r w:rsidR="00C40E4C">
        <w:rPr>
          <w:rFonts w:ascii="Arial" w:hAnsi="Arial" w:cs="Arial"/>
          <w:b/>
          <w:sz w:val="23"/>
          <w:szCs w:val="23"/>
        </w:rPr>
        <w:t xml:space="preserve"> synapses in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C40E4C">
        <w:rPr>
          <w:rFonts w:ascii="Arial" w:hAnsi="Arial" w:cs="Arial"/>
          <w:b/>
          <w:sz w:val="23"/>
          <w:szCs w:val="23"/>
        </w:rPr>
        <w:t>LPHN3 mutants can be recovered with common stimulant medication.</w:t>
      </w:r>
    </w:p>
    <w:p w14:paraId="7765F51E" w14:textId="5EC79FC9" w:rsidR="00E310C8" w:rsidRPr="00233807" w:rsidRDefault="00C40E4C">
      <w:pPr>
        <w:rPr>
          <w:rFonts w:eastAsia="Times New Roman"/>
        </w:rPr>
      </w:pPr>
      <w:r w:rsidRPr="00C40E4C">
        <w:rPr>
          <w:rFonts w:ascii="Arial" w:hAnsi="Arial" w:cs="Arial"/>
          <w:b/>
          <w:i/>
          <w:sz w:val="23"/>
          <w:szCs w:val="23"/>
        </w:rPr>
        <w:t>Approach</w:t>
      </w:r>
      <w:r>
        <w:rPr>
          <w:rFonts w:ascii="Arial" w:hAnsi="Arial" w:cs="Arial"/>
          <w:sz w:val="23"/>
          <w:szCs w:val="23"/>
        </w:rPr>
        <w:t xml:space="preserve">: </w:t>
      </w:r>
      <w:r w:rsidR="00233807">
        <w:rPr>
          <w:rFonts w:ascii="Arial" w:hAnsi="Arial" w:cs="Arial"/>
          <w:sz w:val="23"/>
          <w:szCs w:val="23"/>
        </w:rPr>
        <w:t>R</w:t>
      </w:r>
      <w:r w:rsidR="00233807" w:rsidRPr="00AC3164">
        <w:rPr>
          <w:rFonts w:ascii="Arial" w:hAnsi="Arial" w:cs="Arial"/>
          <w:sz w:val="23"/>
          <w:szCs w:val="23"/>
        </w:rPr>
        <w:t>emove the h</w:t>
      </w:r>
      <w:r w:rsidR="00912FC3" w:rsidRPr="00AC3164">
        <w:rPr>
          <w:rFonts w:ascii="Arial" w:hAnsi="Arial" w:cs="Arial"/>
          <w:sz w:val="23"/>
          <w:szCs w:val="23"/>
        </w:rPr>
        <w:t xml:space="preserve">ormone receptor domain in </w:t>
      </w:r>
      <w:proofErr w:type="spellStart"/>
      <w:r w:rsidR="00912FC3" w:rsidRPr="00AC3164">
        <w:rPr>
          <w:rFonts w:ascii="Arial" w:hAnsi="Arial" w:cs="Arial"/>
          <w:i/>
          <w:sz w:val="23"/>
          <w:szCs w:val="23"/>
        </w:rPr>
        <w:t>danio</w:t>
      </w:r>
      <w:proofErr w:type="spellEnd"/>
      <w:r w:rsidR="00912FC3" w:rsidRPr="00AC3164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912FC3" w:rsidRPr="00AC3164">
        <w:rPr>
          <w:rFonts w:ascii="Arial" w:hAnsi="Arial" w:cs="Arial"/>
          <w:i/>
          <w:sz w:val="23"/>
          <w:szCs w:val="23"/>
        </w:rPr>
        <w:t>rerio</w:t>
      </w:r>
      <w:proofErr w:type="spellEnd"/>
      <w:r w:rsidR="00912FC3" w:rsidRPr="00AC3164">
        <w:rPr>
          <w:rFonts w:ascii="Arial" w:hAnsi="Arial" w:cs="Arial"/>
          <w:sz w:val="23"/>
          <w:szCs w:val="23"/>
        </w:rPr>
        <w:t xml:space="preserve"> with CRISPR-Cas9.</w:t>
      </w:r>
      <w:r w:rsidR="00233807" w:rsidRPr="00AC3164">
        <w:rPr>
          <w:rFonts w:ascii="Arial" w:hAnsi="Arial" w:cs="Arial"/>
          <w:sz w:val="23"/>
          <w:szCs w:val="23"/>
        </w:rPr>
        <w:t xml:space="preserve"> I will use </w:t>
      </w:r>
      <w:proofErr w:type="spellStart"/>
      <w:r w:rsidR="00233807" w:rsidRPr="00AC31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δL</w:t>
      </w:r>
      <w:proofErr w:type="spellEnd"/>
      <w:r w:rsidR="00233807" w:rsidRPr="00AC3164">
        <w:rPr>
          <w:rFonts w:ascii="Arial" w:eastAsia="Times New Roman" w:hAnsi="Arial" w:cs="Arial"/>
          <w:sz w:val="23"/>
          <w:szCs w:val="23"/>
        </w:rPr>
        <w:t xml:space="preserve"> to measure synapses</w:t>
      </w:r>
      <w:r w:rsidR="00AC3164">
        <w:rPr>
          <w:rFonts w:ascii="Arial" w:eastAsia="Times New Roman" w:hAnsi="Arial" w:cs="Arial"/>
          <w:sz w:val="23"/>
          <w:szCs w:val="23"/>
        </w:rPr>
        <w:t>;</w:t>
      </w:r>
      <w:r w:rsidR="00233807" w:rsidRPr="00AC3164">
        <w:rPr>
          <w:rFonts w:ascii="Arial" w:eastAsia="Times New Roman" w:hAnsi="Arial" w:cs="Arial"/>
          <w:sz w:val="23"/>
          <w:szCs w:val="23"/>
        </w:rPr>
        <w:t xml:space="preserve"> pre stimulant treatment </w:t>
      </w:r>
      <w:r w:rsidR="00AC3164">
        <w:rPr>
          <w:rFonts w:ascii="Arial" w:eastAsia="Times New Roman" w:hAnsi="Arial" w:cs="Arial"/>
          <w:sz w:val="23"/>
          <w:szCs w:val="23"/>
        </w:rPr>
        <w:t>versus</w:t>
      </w:r>
      <w:r w:rsidR="00233807" w:rsidRPr="00AC3164">
        <w:rPr>
          <w:rFonts w:ascii="Arial" w:eastAsia="Times New Roman" w:hAnsi="Arial" w:cs="Arial"/>
          <w:sz w:val="23"/>
          <w:szCs w:val="23"/>
        </w:rPr>
        <w:t xml:space="preserve"> post treatment. I will also use use a control that has</w:t>
      </w:r>
      <w:bookmarkStart w:id="0" w:name="_GoBack"/>
      <w:bookmarkEnd w:id="0"/>
      <w:r w:rsidR="00233807" w:rsidRPr="00AC3164">
        <w:rPr>
          <w:rFonts w:ascii="Arial" w:eastAsia="Times New Roman" w:hAnsi="Arial" w:cs="Arial"/>
          <w:sz w:val="23"/>
          <w:szCs w:val="23"/>
        </w:rPr>
        <w:t xml:space="preserve"> a functioning hormone receptor domain. I will then look for changes in synapses between the two groups.</w:t>
      </w:r>
    </w:p>
    <w:p w14:paraId="1D796CB2" w14:textId="3C5D77E6" w:rsidR="00E310C8" w:rsidRDefault="00E310C8">
      <w:pPr>
        <w:rPr>
          <w:rFonts w:ascii="Arial" w:hAnsi="Arial" w:cs="Arial"/>
          <w:sz w:val="23"/>
          <w:szCs w:val="23"/>
        </w:rPr>
      </w:pPr>
      <w:r w:rsidRPr="00C40E4C">
        <w:rPr>
          <w:rFonts w:ascii="Arial" w:hAnsi="Arial" w:cs="Arial"/>
          <w:b/>
          <w:i/>
          <w:sz w:val="23"/>
          <w:szCs w:val="23"/>
        </w:rPr>
        <w:t>Rationale</w:t>
      </w:r>
      <w:r>
        <w:rPr>
          <w:rFonts w:ascii="Arial" w:hAnsi="Arial" w:cs="Arial"/>
          <w:sz w:val="23"/>
          <w:szCs w:val="23"/>
        </w:rPr>
        <w:t xml:space="preserve">: </w:t>
      </w:r>
      <w:r w:rsidR="00C40E4C">
        <w:rPr>
          <w:rFonts w:ascii="Arial" w:hAnsi="Arial" w:cs="Arial"/>
          <w:sz w:val="23"/>
          <w:szCs w:val="23"/>
        </w:rPr>
        <w:t xml:space="preserve">Methylphenidate and amphetamine are two widely used stimulants used to target dopamine receptors, which are also G protein receptors. LPHN3 is also a G protein receptor and could also be a target of </w:t>
      </w:r>
    </w:p>
    <w:p w14:paraId="564BB89D" w14:textId="1A8B25C3" w:rsidR="00E310C8" w:rsidRDefault="00E310C8">
      <w:pPr>
        <w:rPr>
          <w:rFonts w:ascii="Arial" w:hAnsi="Arial" w:cs="Arial"/>
          <w:sz w:val="23"/>
          <w:szCs w:val="23"/>
        </w:rPr>
      </w:pPr>
      <w:r w:rsidRPr="00C40E4C">
        <w:rPr>
          <w:rFonts w:ascii="Arial" w:hAnsi="Arial" w:cs="Arial"/>
          <w:b/>
          <w:i/>
          <w:sz w:val="23"/>
          <w:szCs w:val="23"/>
        </w:rPr>
        <w:t>Hypothesis</w:t>
      </w:r>
      <w:r>
        <w:rPr>
          <w:rFonts w:ascii="Arial" w:hAnsi="Arial" w:cs="Arial"/>
          <w:sz w:val="23"/>
          <w:szCs w:val="23"/>
        </w:rPr>
        <w:t>:</w:t>
      </w:r>
      <w:r w:rsidR="00C40E4C">
        <w:rPr>
          <w:rFonts w:ascii="Arial" w:hAnsi="Arial" w:cs="Arial"/>
          <w:sz w:val="23"/>
          <w:szCs w:val="23"/>
        </w:rPr>
        <w:t xml:space="preserve"> </w:t>
      </w:r>
      <w:r w:rsidR="00912FC3">
        <w:rPr>
          <w:rFonts w:ascii="Arial" w:hAnsi="Arial" w:cs="Arial"/>
          <w:sz w:val="23"/>
          <w:szCs w:val="23"/>
        </w:rPr>
        <w:t>Stimulant drugs specific for targeting dopamine receptors will be effective in increasing synapses in LPHN3</w:t>
      </w:r>
      <w:r w:rsidR="00233807">
        <w:rPr>
          <w:rFonts w:ascii="Arial" w:hAnsi="Arial" w:cs="Arial"/>
          <w:sz w:val="23"/>
          <w:szCs w:val="23"/>
        </w:rPr>
        <w:t xml:space="preserve"> without hormone receptor domains</w:t>
      </w:r>
      <w:r w:rsidR="00912FC3">
        <w:rPr>
          <w:rFonts w:ascii="Arial" w:hAnsi="Arial" w:cs="Arial"/>
          <w:sz w:val="23"/>
          <w:szCs w:val="23"/>
        </w:rPr>
        <w:t>.</w:t>
      </w:r>
    </w:p>
    <w:p w14:paraId="31F6319B" w14:textId="77777777" w:rsidR="00E310C8" w:rsidRPr="00AA646E" w:rsidRDefault="00E310C8">
      <w:pPr>
        <w:rPr>
          <w:rFonts w:ascii="Arial" w:hAnsi="Arial" w:cs="Arial"/>
          <w:sz w:val="23"/>
          <w:szCs w:val="23"/>
        </w:rPr>
      </w:pPr>
    </w:p>
    <w:p w14:paraId="0CE16084" w14:textId="77777777" w:rsidR="00DE33B1" w:rsidRPr="00AA646E" w:rsidRDefault="00DE33B1">
      <w:pPr>
        <w:rPr>
          <w:rFonts w:ascii="Arial" w:hAnsi="Arial" w:cs="Arial"/>
          <w:sz w:val="23"/>
          <w:szCs w:val="23"/>
        </w:rPr>
      </w:pPr>
    </w:p>
    <w:p w14:paraId="695698C0" w14:textId="5DEF7BA2" w:rsidR="00DE33B1" w:rsidRDefault="005D677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Using </w:t>
      </w:r>
      <w:proofErr w:type="spellStart"/>
      <w:r>
        <w:rPr>
          <w:rFonts w:ascii="Arial" w:hAnsi="Arial" w:cs="Arial"/>
          <w:sz w:val="23"/>
          <w:szCs w:val="23"/>
        </w:rPr>
        <w:t>zebrafish</w:t>
      </w:r>
      <w:proofErr w:type="spellEnd"/>
      <w:r>
        <w:rPr>
          <w:rFonts w:ascii="Arial" w:hAnsi="Arial" w:cs="Arial"/>
          <w:sz w:val="23"/>
          <w:szCs w:val="23"/>
        </w:rPr>
        <w:t xml:space="preserve"> as a model to study ADHD. It is a good choice because LPHN3 is highly conserved among humans and </w:t>
      </w:r>
      <w:proofErr w:type="spellStart"/>
      <w:r>
        <w:rPr>
          <w:rFonts w:ascii="Arial" w:hAnsi="Arial" w:cs="Arial"/>
          <w:sz w:val="23"/>
          <w:szCs w:val="23"/>
        </w:rPr>
        <w:t>zebrafish</w:t>
      </w:r>
      <w:proofErr w:type="spellEnd"/>
      <w:r>
        <w:rPr>
          <w:rFonts w:ascii="Arial" w:hAnsi="Arial" w:cs="Arial"/>
          <w:sz w:val="23"/>
          <w:szCs w:val="23"/>
        </w:rPr>
        <w:t xml:space="preserve">. Brain morphology is very similar between </w:t>
      </w:r>
      <w:proofErr w:type="spellStart"/>
      <w:r>
        <w:rPr>
          <w:rFonts w:ascii="Arial" w:hAnsi="Arial" w:cs="Arial"/>
          <w:sz w:val="23"/>
          <w:szCs w:val="23"/>
        </w:rPr>
        <w:t>zebrafish</w:t>
      </w:r>
      <w:proofErr w:type="spellEnd"/>
      <w:r>
        <w:rPr>
          <w:rFonts w:ascii="Arial" w:hAnsi="Arial" w:cs="Arial"/>
          <w:sz w:val="23"/>
          <w:szCs w:val="23"/>
        </w:rPr>
        <w:t xml:space="preserve"> and mammals, and contain major neurological systems such as: neurotransmitter receptors, transporters, and enzymes for synthesis and metabolism. They are also sensitive to neurotropic drugs. ADHD-like behaviors are also easily observed. (5)</w:t>
      </w:r>
    </w:p>
    <w:p w14:paraId="493C2B47" w14:textId="77777777" w:rsidR="005D677D" w:rsidRDefault="005D677D">
      <w:pPr>
        <w:rPr>
          <w:rFonts w:ascii="Arial" w:hAnsi="Arial" w:cs="Arial"/>
          <w:sz w:val="23"/>
          <w:szCs w:val="23"/>
        </w:rPr>
      </w:pPr>
    </w:p>
    <w:p w14:paraId="245520D4" w14:textId="77777777" w:rsidR="005D677D" w:rsidRDefault="005D677D">
      <w:pPr>
        <w:rPr>
          <w:rFonts w:ascii="Arial" w:hAnsi="Arial" w:cs="Arial"/>
          <w:sz w:val="23"/>
          <w:szCs w:val="23"/>
        </w:rPr>
      </w:pPr>
    </w:p>
    <w:p w14:paraId="7D30C863" w14:textId="77777777" w:rsidR="005D677D" w:rsidRDefault="005D677D">
      <w:pPr>
        <w:rPr>
          <w:rFonts w:ascii="Arial" w:hAnsi="Arial" w:cs="Arial"/>
          <w:sz w:val="23"/>
          <w:szCs w:val="23"/>
        </w:rPr>
      </w:pPr>
    </w:p>
    <w:p w14:paraId="53846B22" w14:textId="77777777" w:rsidR="005D677D" w:rsidRPr="00AA646E" w:rsidRDefault="005D677D">
      <w:pPr>
        <w:rPr>
          <w:rFonts w:ascii="Arial" w:hAnsi="Arial" w:cs="Arial"/>
          <w:sz w:val="23"/>
          <w:szCs w:val="23"/>
        </w:rPr>
      </w:pPr>
    </w:p>
    <w:p w14:paraId="3A2EF4F6" w14:textId="77777777" w:rsidR="00DE33B1" w:rsidRPr="00AA646E" w:rsidRDefault="00DE33B1">
      <w:pPr>
        <w:rPr>
          <w:rFonts w:ascii="Arial" w:hAnsi="Arial" w:cs="Arial"/>
          <w:sz w:val="23"/>
          <w:szCs w:val="23"/>
        </w:rPr>
      </w:pPr>
      <w:r w:rsidRPr="00AA646E">
        <w:rPr>
          <w:rFonts w:ascii="Arial" w:hAnsi="Arial" w:cs="Arial"/>
          <w:sz w:val="23"/>
          <w:szCs w:val="23"/>
        </w:rPr>
        <w:t>References</w:t>
      </w:r>
    </w:p>
    <w:p w14:paraId="36785AD5" w14:textId="77777777" w:rsidR="00320394" w:rsidRPr="00AA646E" w:rsidRDefault="00320394" w:rsidP="00DE33B1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A646E">
        <w:rPr>
          <w:rFonts w:ascii="Arial" w:hAnsi="Arial" w:cs="Arial"/>
          <w:sz w:val="23"/>
          <w:szCs w:val="23"/>
        </w:rPr>
        <w:t>https://www.cdc.gov/ncbddd/adhd/facts.html</w:t>
      </w:r>
    </w:p>
    <w:p w14:paraId="42417293" w14:textId="77777777" w:rsidR="00F437A8" w:rsidRPr="00AA646E" w:rsidRDefault="00F437A8" w:rsidP="00F437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</w:rPr>
      </w:pPr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Levy F, Hay DA, </w:t>
      </w:r>
      <w:proofErr w:type="spell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McStephen</w:t>
      </w:r>
      <w:proofErr w:type="spell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 M, et al. Attention-deficit hyperactivity disorder: a category or a continuum? Genetic analysis of a large-scale twin study J Am </w:t>
      </w:r>
      <w:proofErr w:type="spell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Acad</w:t>
      </w:r>
      <w:proofErr w:type="spell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 Child </w:t>
      </w:r>
      <w:proofErr w:type="spell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Adolesc</w:t>
      </w:r>
      <w:proofErr w:type="spell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 Psychiatry. </w:t>
      </w:r>
      <w:proofErr w:type="gram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1997;36:737</w:t>
      </w:r>
      <w:proofErr w:type="gram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-44</w:t>
      </w:r>
    </w:p>
    <w:p w14:paraId="63D53908" w14:textId="77777777" w:rsidR="00B56E6E" w:rsidRPr="00047177" w:rsidRDefault="00B56E6E" w:rsidP="00B56E6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</w:rPr>
      </w:pPr>
      <w:r w:rsidRPr="00B56E6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Acosta, M. T., Swanson, J., </w:t>
      </w:r>
      <w:proofErr w:type="spellStart"/>
      <w:r w:rsidRPr="00B56E6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Stehli</w:t>
      </w:r>
      <w:proofErr w:type="spellEnd"/>
      <w:r w:rsidRPr="00B56E6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, A., Molina, B. S. G., the MTA Team, Martinez, A. F., Arcos-Burgos, M.</w:t>
      </w:r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and </w:t>
      </w:r>
      <w:proofErr w:type="spellStart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Muenke</w:t>
      </w:r>
      <w:proofErr w:type="spellEnd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, M. (2016), </w:t>
      </w:r>
      <w:r w:rsidRPr="00047177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shd w:val="clear" w:color="auto" w:fill="FFFFFF"/>
        </w:rPr>
        <w:t>ADGRL3 (LPHN3)</w:t>
      </w:r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 variants are associated with a refined phenotype of ADHD in the MTA study. </w:t>
      </w:r>
      <w:proofErr w:type="spellStart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Mol</w:t>
      </w:r>
      <w:proofErr w:type="spellEnd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Genet Genomic Med, 4: 540–547. doi:10.1002/mgg3.230</w:t>
      </w:r>
    </w:p>
    <w:p w14:paraId="2751AF70" w14:textId="3CB2F313" w:rsidR="00E33DA4" w:rsidRPr="005D677D" w:rsidRDefault="00047177" w:rsidP="006752C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3"/>
          <w:szCs w:val="23"/>
        </w:rPr>
      </w:pPr>
      <w:proofErr w:type="spellStart"/>
      <w:r w:rsidRPr="00047177">
        <w:rPr>
          <w:rFonts w:ascii="Arial" w:hAnsi="Arial" w:cs="Arial"/>
          <w:color w:val="000000"/>
          <w:sz w:val="23"/>
          <w:szCs w:val="23"/>
        </w:rPr>
        <w:lastRenderedPageBreak/>
        <w:t>Deeann</w:t>
      </w:r>
      <w:proofErr w:type="spellEnd"/>
      <w:r w:rsidRPr="00047177">
        <w:rPr>
          <w:rFonts w:ascii="Arial" w:hAnsi="Arial" w:cs="Arial"/>
          <w:color w:val="000000"/>
          <w:sz w:val="23"/>
          <w:szCs w:val="23"/>
        </w:rPr>
        <w:t xml:space="preserve"> Wallis, Denise S. Hill, Ian A. Mendez, Louise C. Abbott, Richard H. </w:t>
      </w:r>
      <w:proofErr w:type="spellStart"/>
      <w:r w:rsidRPr="00047177">
        <w:rPr>
          <w:rFonts w:ascii="Arial" w:hAnsi="Arial" w:cs="Arial"/>
          <w:color w:val="000000"/>
          <w:sz w:val="23"/>
          <w:szCs w:val="23"/>
        </w:rPr>
        <w:t>Finnell</w:t>
      </w:r>
      <w:proofErr w:type="spellEnd"/>
      <w:r w:rsidRPr="00047177">
        <w:rPr>
          <w:rFonts w:ascii="Arial" w:hAnsi="Arial" w:cs="Arial"/>
          <w:color w:val="000000"/>
          <w:sz w:val="23"/>
          <w:szCs w:val="23"/>
        </w:rPr>
        <w:t xml:space="preserve">, Paul J. Wellman, Barry </w:t>
      </w:r>
      <w:proofErr w:type="spellStart"/>
      <w:r w:rsidRPr="00047177">
        <w:rPr>
          <w:rFonts w:ascii="Arial" w:hAnsi="Arial" w:cs="Arial"/>
          <w:color w:val="000000"/>
          <w:sz w:val="23"/>
          <w:szCs w:val="23"/>
        </w:rPr>
        <w:t>Setlow</w:t>
      </w:r>
      <w:proofErr w:type="spellEnd"/>
      <w:r w:rsidRPr="00047177">
        <w:rPr>
          <w:rFonts w:ascii="Arial" w:hAnsi="Arial" w:cs="Arial"/>
          <w:color w:val="000000"/>
          <w:sz w:val="23"/>
          <w:szCs w:val="23"/>
        </w:rPr>
        <w:t xml:space="preserve">, Initial characterization of mice null for Lphn3, a gene implicated in ADHD and addiction, Brain Research, Volume 1463, 29 June 2012, Pages 85-92, ISSN 0006-8993, </w:t>
      </w:r>
    </w:p>
    <w:p w14:paraId="70D93D47" w14:textId="746CE631" w:rsidR="005D677D" w:rsidRPr="006752C3" w:rsidRDefault="005D677D" w:rsidP="006752C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3"/>
          <w:szCs w:val="23"/>
        </w:rPr>
      </w:pPr>
      <w:r w:rsidRPr="005D677D">
        <w:rPr>
          <w:rFonts w:ascii="Arial" w:eastAsia="Times New Roman" w:hAnsi="Arial" w:cs="Arial"/>
          <w:sz w:val="23"/>
          <w:szCs w:val="23"/>
        </w:rPr>
        <w:t>https://www.ncbi.nlm.nih.gov/pmc/articles/PMC3913794/</w:t>
      </w:r>
    </w:p>
    <w:sectPr w:rsidR="005D677D" w:rsidRPr="006752C3" w:rsidSect="00B9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164A"/>
    <w:multiLevelType w:val="hybridMultilevel"/>
    <w:tmpl w:val="8078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4107"/>
    <w:multiLevelType w:val="hybridMultilevel"/>
    <w:tmpl w:val="8078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DB"/>
    <w:rsid w:val="00003520"/>
    <w:rsid w:val="00047177"/>
    <w:rsid w:val="0011277F"/>
    <w:rsid w:val="001902C8"/>
    <w:rsid w:val="001B1D30"/>
    <w:rsid w:val="00202E2C"/>
    <w:rsid w:val="00233807"/>
    <w:rsid w:val="00270B77"/>
    <w:rsid w:val="002A28DB"/>
    <w:rsid w:val="00320394"/>
    <w:rsid w:val="00376916"/>
    <w:rsid w:val="0038001C"/>
    <w:rsid w:val="0045684F"/>
    <w:rsid w:val="00482ACA"/>
    <w:rsid w:val="00487D53"/>
    <w:rsid w:val="005963E2"/>
    <w:rsid w:val="005D677D"/>
    <w:rsid w:val="00647B4B"/>
    <w:rsid w:val="006752C3"/>
    <w:rsid w:val="00703EE8"/>
    <w:rsid w:val="00720363"/>
    <w:rsid w:val="00834BBB"/>
    <w:rsid w:val="00912FC3"/>
    <w:rsid w:val="00945706"/>
    <w:rsid w:val="009B574F"/>
    <w:rsid w:val="009E70D4"/>
    <w:rsid w:val="00AA083C"/>
    <w:rsid w:val="00AA134F"/>
    <w:rsid w:val="00AA646E"/>
    <w:rsid w:val="00AC3164"/>
    <w:rsid w:val="00B56E6E"/>
    <w:rsid w:val="00B949FA"/>
    <w:rsid w:val="00C40E4C"/>
    <w:rsid w:val="00C65760"/>
    <w:rsid w:val="00CA5D61"/>
    <w:rsid w:val="00D7286C"/>
    <w:rsid w:val="00DE33B1"/>
    <w:rsid w:val="00DF6A7F"/>
    <w:rsid w:val="00E24F37"/>
    <w:rsid w:val="00E310C8"/>
    <w:rsid w:val="00E33DA4"/>
    <w:rsid w:val="00E54B90"/>
    <w:rsid w:val="00E5531B"/>
    <w:rsid w:val="00E94304"/>
    <w:rsid w:val="00EA6138"/>
    <w:rsid w:val="00EF5DB9"/>
    <w:rsid w:val="00F07577"/>
    <w:rsid w:val="00F340AA"/>
    <w:rsid w:val="00F437A8"/>
    <w:rsid w:val="00F87B9B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58D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0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B1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800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6E6E"/>
  </w:style>
  <w:style w:type="character" w:styleId="Emphasis">
    <w:name w:val="Emphasis"/>
    <w:basedOn w:val="DefaultParagraphFont"/>
    <w:uiPriority w:val="20"/>
    <w:qFormat/>
    <w:rsid w:val="00B56E6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17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2017-03-01T06:00:00Z</dcterms:created>
  <dcterms:modified xsi:type="dcterms:W3CDTF">2017-03-01T06:04:00Z</dcterms:modified>
</cp:coreProperties>
</file>